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E0956" w14:textId="3ED3E2CB" w:rsidR="001B164A" w:rsidRDefault="0096495F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CC99325" wp14:editId="66AA973D">
            <wp:extent cx="2124075" cy="2124075"/>
            <wp:effectExtent l="0" t="0" r="9525" b="9525"/>
            <wp:docPr id="762777425" name="Grafik 1" descr="Ein Bild, das Reihe, Stromversorgun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777425" name="Grafik 1" descr="Ein Bild, das Reihe, Stromversorgun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8F14C" w14:textId="3E92DF52" w:rsidR="00012BF2" w:rsidRPr="00BF3D49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BF3D49">
        <w:rPr>
          <w:color w:val="808080"/>
          <w:sz w:val="22"/>
          <w:szCs w:val="20"/>
        </w:rPr>
        <w:t xml:space="preserve">PRESSE-INFORMATION </w:t>
      </w:r>
      <w:r w:rsidR="00BF3D49">
        <w:rPr>
          <w:color w:val="808080"/>
          <w:sz w:val="22"/>
          <w:szCs w:val="20"/>
        </w:rPr>
        <w:t>1</w:t>
      </w:r>
      <w:r w:rsidR="00846E2A">
        <w:rPr>
          <w:color w:val="808080"/>
          <w:sz w:val="22"/>
          <w:szCs w:val="20"/>
        </w:rPr>
        <w:t>2</w:t>
      </w:r>
      <w:r w:rsidR="00BF3D49">
        <w:rPr>
          <w:color w:val="808080"/>
          <w:sz w:val="22"/>
          <w:szCs w:val="20"/>
        </w:rPr>
        <w:t>/</w:t>
      </w:r>
      <w:r w:rsidR="009B1E75" w:rsidRPr="00BF3D49">
        <w:rPr>
          <w:color w:val="808080"/>
          <w:sz w:val="22"/>
          <w:szCs w:val="20"/>
        </w:rPr>
        <w:t>2</w:t>
      </w:r>
      <w:r w:rsidR="004232BB" w:rsidRPr="00BF3D49">
        <w:rPr>
          <w:color w:val="808080"/>
          <w:sz w:val="22"/>
          <w:szCs w:val="20"/>
        </w:rPr>
        <w:t>4</w:t>
      </w:r>
    </w:p>
    <w:p w14:paraId="40FDCE45" w14:textId="42B88F21" w:rsidR="00B646BB" w:rsidRPr="00BF3D49" w:rsidRDefault="00B646BB" w:rsidP="00794248">
      <w:pPr>
        <w:framePr w:w="3345" w:h="851" w:hSpace="142" w:wrap="around" w:vAnchor="page" w:hAnchor="page" w:x="7974" w:y="6991" w:anchorLock="1"/>
        <w:ind w:left="-57"/>
        <w:rPr>
          <w:sz w:val="18"/>
          <w:szCs w:val="18"/>
        </w:rPr>
      </w:pPr>
      <w:r w:rsidRPr="00BF3D49">
        <w:rPr>
          <w:bCs/>
          <w:color w:val="808080"/>
          <w:sz w:val="16"/>
          <w:szCs w:val="16"/>
        </w:rPr>
        <w:t>Turck</w:t>
      </w:r>
      <w:r w:rsidR="00BF3D49">
        <w:rPr>
          <w:bCs/>
          <w:color w:val="808080"/>
          <w:sz w:val="16"/>
          <w:szCs w:val="16"/>
        </w:rPr>
        <w:t>1</w:t>
      </w:r>
      <w:r w:rsidR="00846E2A">
        <w:rPr>
          <w:bCs/>
          <w:color w:val="808080"/>
          <w:sz w:val="16"/>
          <w:szCs w:val="16"/>
        </w:rPr>
        <w:t>2</w:t>
      </w:r>
      <w:r w:rsidR="009B1E75" w:rsidRPr="00BF3D49">
        <w:rPr>
          <w:bCs/>
          <w:color w:val="808080"/>
          <w:sz w:val="16"/>
          <w:szCs w:val="16"/>
        </w:rPr>
        <w:t>2</w:t>
      </w:r>
      <w:r w:rsidR="004232BB" w:rsidRPr="00BF3D49">
        <w:rPr>
          <w:bCs/>
          <w:color w:val="808080"/>
          <w:sz w:val="16"/>
          <w:szCs w:val="16"/>
        </w:rPr>
        <w:t>4</w:t>
      </w:r>
      <w:r w:rsidRPr="00BF3D49">
        <w:rPr>
          <w:bCs/>
          <w:color w:val="808080"/>
          <w:sz w:val="16"/>
          <w:szCs w:val="16"/>
        </w:rPr>
        <w:t>.jpg:</w:t>
      </w:r>
      <w:r w:rsidRPr="00BF3D49">
        <w:rPr>
          <w:sz w:val="18"/>
          <w:szCs w:val="18"/>
        </w:rPr>
        <w:t xml:space="preserve"> </w:t>
      </w:r>
    </w:p>
    <w:p w14:paraId="63DF08DA" w14:textId="652CA3E8" w:rsidR="00B11DC3" w:rsidRDefault="006C19BE" w:rsidP="00794248">
      <w:pPr>
        <w:framePr w:w="3345" w:h="851" w:hSpace="142" w:wrap="around" w:vAnchor="page" w:hAnchor="page" w:x="7974" w:y="6991" w:anchorLock="1"/>
        <w:spacing w:line="276" w:lineRule="auto"/>
        <w:ind w:left="-57"/>
        <w:rPr>
          <w:snapToGrid w:val="0"/>
          <w:sz w:val="18"/>
          <w:szCs w:val="18"/>
        </w:rPr>
      </w:pPr>
      <w:r w:rsidRPr="006C19BE">
        <w:rPr>
          <w:snapToGrid w:val="0"/>
          <w:sz w:val="18"/>
          <w:szCs w:val="18"/>
        </w:rPr>
        <w:t>D</w:t>
      </w:r>
      <w:r w:rsidR="001D4F44">
        <w:rPr>
          <w:snapToGrid w:val="0"/>
          <w:sz w:val="18"/>
          <w:szCs w:val="18"/>
        </w:rPr>
        <w:t>ie</w:t>
      </w:r>
      <w:r w:rsidRPr="006C19BE">
        <w:rPr>
          <w:snapToGrid w:val="0"/>
          <w:sz w:val="18"/>
          <w:szCs w:val="18"/>
        </w:rPr>
        <w:t xml:space="preserve"> kompakte</w:t>
      </w:r>
      <w:r w:rsidR="001D4F44">
        <w:rPr>
          <w:snapToGrid w:val="0"/>
          <w:sz w:val="18"/>
          <w:szCs w:val="18"/>
        </w:rPr>
        <w:t>n</w:t>
      </w:r>
      <w:r w:rsidRPr="006C19BE">
        <w:rPr>
          <w:snapToGrid w:val="0"/>
          <w:sz w:val="18"/>
          <w:szCs w:val="18"/>
        </w:rPr>
        <w:t xml:space="preserve"> TNIC-Switch</w:t>
      </w:r>
      <w:r w:rsidR="001D4F44">
        <w:rPr>
          <w:snapToGrid w:val="0"/>
          <w:sz w:val="18"/>
          <w:szCs w:val="18"/>
        </w:rPr>
        <w:t>es</w:t>
      </w:r>
      <w:r w:rsidRPr="006C19BE">
        <w:rPr>
          <w:snapToGrid w:val="0"/>
          <w:sz w:val="18"/>
          <w:szCs w:val="18"/>
        </w:rPr>
        <w:t xml:space="preserve"> sorg</w:t>
      </w:r>
      <w:r w:rsidR="001D4F44">
        <w:rPr>
          <w:snapToGrid w:val="0"/>
          <w:sz w:val="18"/>
          <w:szCs w:val="18"/>
        </w:rPr>
        <w:t>en</w:t>
      </w:r>
      <w:r w:rsidRPr="006C19BE">
        <w:rPr>
          <w:snapToGrid w:val="0"/>
          <w:sz w:val="18"/>
          <w:szCs w:val="18"/>
        </w:rPr>
        <w:t xml:space="preserve"> für eine optimale Raumausnutzung im Schaltschrank</w:t>
      </w:r>
    </w:p>
    <w:p w14:paraId="7E638096" w14:textId="77777777" w:rsidR="00B11DC3" w:rsidRDefault="00B11DC3" w:rsidP="00794248">
      <w:pPr>
        <w:framePr w:w="3345" w:h="851" w:hSpace="142" w:wrap="around" w:vAnchor="page" w:hAnchor="page" w:x="7974" w:y="699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A490230" w14:textId="77777777" w:rsidR="00B11DC3" w:rsidRDefault="00B11DC3" w:rsidP="00794248">
      <w:pPr>
        <w:framePr w:w="3345" w:h="851" w:hSpace="142" w:wrap="around" w:vAnchor="page" w:hAnchor="page" w:x="7974" w:y="6991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22890992" w14:textId="62887CE3" w:rsidR="00B11DC3" w:rsidRPr="00794248" w:rsidRDefault="00794248" w:rsidP="00794248">
      <w:pPr>
        <w:framePr w:w="3345" w:h="851" w:hSpace="142" w:wrap="around" w:vAnchor="page" w:hAnchor="page" w:x="7974" w:y="6991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794248">
          <w:rPr>
            <w:rStyle w:val="Hyperlink"/>
            <w:snapToGrid w:val="0"/>
            <w:sz w:val="18"/>
            <w:szCs w:val="18"/>
          </w:rPr>
          <w:t>https://www.turck.de/de/produktneuheiten-2860_kompakte-switches-fuer-den-schaltschrank-48798.php</w:t>
        </w:r>
      </w:hyperlink>
    </w:p>
    <w:p w14:paraId="7E40EF6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C2CC8D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D2291BC" w14:textId="77777777" w:rsidR="00012BF2" w:rsidRPr="00091AB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91AB7">
        <w:rPr>
          <w:color w:val="808080"/>
          <w:sz w:val="16"/>
        </w:rPr>
        <w:t>Klaus Albers</w:t>
      </w:r>
    </w:p>
    <w:p w14:paraId="323DD621" w14:textId="77777777" w:rsidR="00012BF2" w:rsidRPr="00091AB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91AB7">
        <w:rPr>
          <w:color w:val="808080"/>
          <w:sz w:val="16"/>
        </w:rPr>
        <w:t>Leiter Marketing Services &amp; Public Relations</w:t>
      </w:r>
    </w:p>
    <w:p w14:paraId="094C7B25" w14:textId="77777777" w:rsidR="00012BF2" w:rsidRPr="00BF3D49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BF3D49">
        <w:rPr>
          <w:color w:val="808080"/>
          <w:sz w:val="16"/>
          <w:lang w:val="it-IT"/>
        </w:rPr>
        <w:t>Telefon</w:t>
      </w:r>
      <w:proofErr w:type="spellEnd"/>
      <w:r w:rsidRPr="00BF3D49">
        <w:rPr>
          <w:color w:val="808080"/>
          <w:sz w:val="16"/>
          <w:lang w:val="it-IT"/>
        </w:rPr>
        <w:t>: +49 208 4952-149</w:t>
      </w:r>
    </w:p>
    <w:p w14:paraId="561CF509" w14:textId="77777777" w:rsidR="00012BF2" w:rsidRPr="00BF3D49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BF3D49">
        <w:rPr>
          <w:color w:val="808080"/>
          <w:sz w:val="16"/>
          <w:lang w:val="it-IT"/>
        </w:rPr>
        <w:t xml:space="preserve">Mobil: +49 160 93950359 </w:t>
      </w:r>
    </w:p>
    <w:p w14:paraId="2FF135C2" w14:textId="77777777" w:rsidR="00012BF2" w:rsidRPr="00BF3D49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BF3D49">
        <w:rPr>
          <w:color w:val="808080"/>
          <w:sz w:val="16"/>
          <w:lang w:val="it-IT"/>
        </w:rPr>
        <w:t>Mail: klaus.albers@turck.com</w:t>
      </w:r>
    </w:p>
    <w:p w14:paraId="53A824FF" w14:textId="77777777" w:rsidR="00012BF2" w:rsidRPr="000702F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702FC">
        <w:rPr>
          <w:color w:val="808080"/>
          <w:sz w:val="16"/>
          <w:lang w:val="en-US"/>
        </w:rPr>
        <w:t>Web: www.turck.</w:t>
      </w:r>
      <w:r w:rsidR="001B164A" w:rsidRPr="000702FC">
        <w:rPr>
          <w:color w:val="808080"/>
          <w:sz w:val="16"/>
          <w:lang w:val="en-US"/>
        </w:rPr>
        <w:t>de/</w:t>
      </w:r>
      <w:r w:rsidRPr="000702FC">
        <w:rPr>
          <w:color w:val="808080"/>
          <w:sz w:val="16"/>
          <w:lang w:val="en-US"/>
        </w:rPr>
        <w:t>presse</w:t>
      </w:r>
    </w:p>
    <w:p w14:paraId="74A03C73" w14:textId="77777777" w:rsidR="00012BF2" w:rsidRPr="000702F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423C049C" w14:textId="77777777" w:rsidR="00012BF2" w:rsidRPr="000702F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13899FD4" w14:textId="77777777" w:rsidR="00012BF2" w:rsidRPr="000702F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702FC">
        <w:rPr>
          <w:color w:val="808080"/>
          <w:sz w:val="16"/>
          <w:lang w:val="en-US"/>
        </w:rPr>
        <w:t>LESER-KONTAKT</w:t>
      </w:r>
    </w:p>
    <w:p w14:paraId="21C5429D" w14:textId="77777777" w:rsidR="00012BF2" w:rsidRPr="000702F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7993629" w14:textId="77777777" w:rsidR="00012BF2" w:rsidRPr="000702F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702FC">
        <w:rPr>
          <w:b/>
          <w:color w:val="808080"/>
          <w:sz w:val="16"/>
          <w:lang w:val="en-US"/>
        </w:rPr>
        <w:t>Deutschland</w:t>
      </w:r>
      <w:r w:rsidRPr="000702FC">
        <w:rPr>
          <w:color w:val="808080"/>
          <w:sz w:val="16"/>
          <w:lang w:val="en-US"/>
        </w:rPr>
        <w:t>:</w:t>
      </w:r>
    </w:p>
    <w:p w14:paraId="3BBF946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702FC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FAD985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1B97EA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443B64C4" w14:textId="77777777" w:rsidR="00012BF2" w:rsidRPr="00BF3D49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F3D49">
        <w:rPr>
          <w:color w:val="808080"/>
          <w:sz w:val="16"/>
        </w:rPr>
        <w:t>Mail: more@turck.com</w:t>
      </w:r>
    </w:p>
    <w:p w14:paraId="3595863A" w14:textId="77777777" w:rsidR="00012BF2" w:rsidRPr="00BF3D49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F3D49">
        <w:rPr>
          <w:color w:val="808080"/>
          <w:sz w:val="16"/>
        </w:rPr>
        <w:t>Web: www.turck.com</w:t>
      </w:r>
    </w:p>
    <w:p w14:paraId="444B3371" w14:textId="77777777" w:rsidR="00012BF2" w:rsidRPr="00BF3D49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4013DC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0EAB0EC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363815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B6619F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6FFAC8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98B1BB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8B3702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6E19FB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78B927B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72366BF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CD857D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2AFAC9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287D585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BB253D3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346B72B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AEDCDA7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FF76220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D9199BE" w14:textId="5A99410E" w:rsidR="00AD41B4" w:rsidRDefault="002C2C56" w:rsidP="008520A0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Kompakte </w:t>
      </w:r>
      <w:r w:rsidR="000D5111">
        <w:rPr>
          <w:iCs/>
          <w:sz w:val="28"/>
          <w:szCs w:val="28"/>
        </w:rPr>
        <w:t>Switches für den Schaltschrank</w:t>
      </w:r>
    </w:p>
    <w:p w14:paraId="17BE5F60" w14:textId="13BD69C9" w:rsidR="008520A0" w:rsidRPr="000B143A" w:rsidRDefault="00065705" w:rsidP="008E3759">
      <w:pPr>
        <w:framePr w:w="6209" w:h="13078" w:wrap="notBeside" w:vAnchor="page" w:hAnchor="page" w:x="1248" w:y="2836" w:anchorLock="1"/>
        <w:spacing w:after="240"/>
        <w:rPr>
          <w:sz w:val="18"/>
          <w:szCs w:val="18"/>
        </w:rPr>
      </w:pPr>
      <w:r w:rsidRPr="00065705">
        <w:rPr>
          <w:iCs/>
          <w:sz w:val="18"/>
          <w:szCs w:val="18"/>
        </w:rPr>
        <w:t>Turck</w:t>
      </w:r>
      <w:r w:rsidR="00717437">
        <w:rPr>
          <w:iCs/>
          <w:sz w:val="18"/>
          <w:szCs w:val="18"/>
        </w:rPr>
        <w:t xml:space="preserve"> bringt</w:t>
      </w:r>
      <w:r w:rsidRPr="00065705">
        <w:rPr>
          <w:iCs/>
          <w:sz w:val="18"/>
          <w:szCs w:val="18"/>
        </w:rPr>
        <w:t xml:space="preserve"> </w:t>
      </w:r>
      <w:r w:rsidR="00FE74C0">
        <w:rPr>
          <w:iCs/>
          <w:sz w:val="18"/>
          <w:szCs w:val="18"/>
        </w:rPr>
        <w:t xml:space="preserve">robuste, </w:t>
      </w:r>
      <w:r w:rsidR="00F05901" w:rsidRPr="00F05901">
        <w:rPr>
          <w:iCs/>
          <w:sz w:val="18"/>
          <w:szCs w:val="18"/>
        </w:rPr>
        <w:t xml:space="preserve">kosteneffiziente </w:t>
      </w:r>
      <w:r w:rsidRPr="00065705">
        <w:rPr>
          <w:iCs/>
          <w:sz w:val="18"/>
          <w:szCs w:val="18"/>
        </w:rPr>
        <w:t>TNIC-Switch</w:t>
      </w:r>
      <w:r w:rsidR="000D5111">
        <w:rPr>
          <w:iCs/>
          <w:sz w:val="18"/>
          <w:szCs w:val="18"/>
        </w:rPr>
        <w:t>-Serie</w:t>
      </w:r>
      <w:r w:rsidRPr="00065705">
        <w:rPr>
          <w:iCs/>
          <w:sz w:val="18"/>
          <w:szCs w:val="18"/>
        </w:rPr>
        <w:t xml:space="preserve"> mit </w:t>
      </w:r>
      <w:r w:rsidR="00EC59C7">
        <w:rPr>
          <w:iCs/>
          <w:sz w:val="18"/>
          <w:szCs w:val="18"/>
        </w:rPr>
        <w:t>kompaktem</w:t>
      </w:r>
      <w:r w:rsidRPr="00065705">
        <w:rPr>
          <w:iCs/>
          <w:sz w:val="18"/>
          <w:szCs w:val="18"/>
        </w:rPr>
        <w:t xml:space="preserve"> </w:t>
      </w:r>
      <w:r w:rsidR="00EC59C7">
        <w:rPr>
          <w:iCs/>
          <w:sz w:val="18"/>
          <w:szCs w:val="18"/>
        </w:rPr>
        <w:t>Metallg</w:t>
      </w:r>
      <w:r w:rsidRPr="00065705">
        <w:rPr>
          <w:iCs/>
          <w:sz w:val="18"/>
          <w:szCs w:val="18"/>
        </w:rPr>
        <w:t xml:space="preserve">ehäuse </w:t>
      </w:r>
      <w:r w:rsidR="00C33BA1">
        <w:rPr>
          <w:iCs/>
          <w:sz w:val="18"/>
          <w:szCs w:val="18"/>
        </w:rPr>
        <w:t>sowie</w:t>
      </w:r>
      <w:r w:rsidR="00C33BA1" w:rsidRPr="00065705">
        <w:rPr>
          <w:iCs/>
          <w:sz w:val="18"/>
          <w:szCs w:val="18"/>
        </w:rPr>
        <w:t xml:space="preserve"> </w:t>
      </w:r>
      <w:r w:rsidRPr="00065705">
        <w:rPr>
          <w:iCs/>
          <w:sz w:val="18"/>
          <w:szCs w:val="18"/>
        </w:rPr>
        <w:t>weite</w:t>
      </w:r>
      <w:r w:rsidR="002967F9">
        <w:rPr>
          <w:iCs/>
          <w:sz w:val="18"/>
          <w:szCs w:val="18"/>
        </w:rPr>
        <w:t>m</w:t>
      </w:r>
      <w:r w:rsidRPr="00065705">
        <w:rPr>
          <w:iCs/>
          <w:sz w:val="18"/>
          <w:szCs w:val="18"/>
        </w:rPr>
        <w:t xml:space="preserve"> Spannungs</w:t>
      </w:r>
      <w:r w:rsidR="00AB53AA">
        <w:rPr>
          <w:iCs/>
          <w:sz w:val="18"/>
          <w:szCs w:val="18"/>
        </w:rPr>
        <w:t>- und Temperatur</w:t>
      </w:r>
      <w:r w:rsidRPr="00065705">
        <w:rPr>
          <w:iCs/>
          <w:sz w:val="18"/>
          <w:szCs w:val="18"/>
        </w:rPr>
        <w:t>bereich</w:t>
      </w:r>
    </w:p>
    <w:p w14:paraId="40CDB1BE" w14:textId="77777777" w:rsidR="00C4229F" w:rsidRDefault="00C4229F" w:rsidP="00844F9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1FA92D3" w14:textId="0FF30391" w:rsidR="007E04E9" w:rsidRDefault="008520A0" w:rsidP="00844F9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28E6678">
        <w:rPr>
          <w:lang w:val="de-DE"/>
        </w:rPr>
        <w:t xml:space="preserve">Mülheim, </w:t>
      </w:r>
      <w:r w:rsidR="00846E2A">
        <w:rPr>
          <w:lang w:val="de-DE"/>
        </w:rPr>
        <w:t>26</w:t>
      </w:r>
      <w:r w:rsidRPr="028E6678">
        <w:rPr>
          <w:lang w:val="de-DE"/>
        </w:rPr>
        <w:t>.</w:t>
      </w:r>
      <w:r w:rsidR="00E9419B">
        <w:rPr>
          <w:lang w:val="de-DE"/>
        </w:rPr>
        <w:t xml:space="preserve"> </w:t>
      </w:r>
      <w:r w:rsidR="00846E2A">
        <w:rPr>
          <w:lang w:val="de-DE"/>
        </w:rPr>
        <w:t>September</w:t>
      </w:r>
      <w:r w:rsidR="00D2076D">
        <w:rPr>
          <w:lang w:val="de-DE"/>
        </w:rPr>
        <w:t xml:space="preserve"> </w:t>
      </w:r>
      <w:r w:rsidR="009135D7" w:rsidRPr="028E6678">
        <w:rPr>
          <w:lang w:val="de-DE"/>
        </w:rPr>
        <w:t>20</w:t>
      </w:r>
      <w:r w:rsidR="009B1E75" w:rsidRPr="028E6678">
        <w:rPr>
          <w:lang w:val="de-DE"/>
        </w:rPr>
        <w:t>2</w:t>
      </w:r>
      <w:r w:rsidR="004232BB" w:rsidRPr="028E6678">
        <w:rPr>
          <w:lang w:val="de-DE"/>
        </w:rPr>
        <w:t>4</w:t>
      </w:r>
      <w:r w:rsidRPr="028E6678">
        <w:rPr>
          <w:lang w:val="de-DE"/>
        </w:rPr>
        <w:t xml:space="preserve"> – </w:t>
      </w:r>
      <w:r w:rsidR="00844F98" w:rsidRPr="00844F98">
        <w:rPr>
          <w:lang w:val="de-DE"/>
        </w:rPr>
        <w:t xml:space="preserve">Mit der TNIC-Serie erweitert Turck sein Portfolio </w:t>
      </w:r>
      <w:r w:rsidR="000B2370">
        <w:rPr>
          <w:lang w:val="de-DE"/>
        </w:rPr>
        <w:t xml:space="preserve">um </w:t>
      </w:r>
      <w:proofErr w:type="spellStart"/>
      <w:r w:rsidR="000B2370" w:rsidRPr="000B2370">
        <w:rPr>
          <w:lang w:val="de-DE"/>
        </w:rPr>
        <w:t>unmanaged</w:t>
      </w:r>
      <w:proofErr w:type="spellEnd"/>
      <w:r w:rsidR="000B2370" w:rsidRPr="000B2370">
        <w:rPr>
          <w:lang w:val="de-DE"/>
        </w:rPr>
        <w:t xml:space="preserve"> </w:t>
      </w:r>
      <w:r w:rsidR="00844F98" w:rsidRPr="00844F98">
        <w:rPr>
          <w:lang w:val="de-DE"/>
        </w:rPr>
        <w:t>Switches</w:t>
      </w:r>
      <w:r w:rsidR="00AA1845">
        <w:rPr>
          <w:lang w:val="de-DE"/>
        </w:rPr>
        <w:t xml:space="preserve"> mit</w:t>
      </w:r>
      <w:r w:rsidR="00844F98" w:rsidRPr="00844F98">
        <w:rPr>
          <w:lang w:val="de-DE"/>
        </w:rPr>
        <w:t xml:space="preserve"> </w:t>
      </w:r>
      <w:r w:rsidR="00B774A6" w:rsidRPr="00B774A6">
        <w:rPr>
          <w:lang w:val="de-DE"/>
        </w:rPr>
        <w:t>kleinstmögliche</w:t>
      </w:r>
      <w:r w:rsidR="00AA1845">
        <w:rPr>
          <w:lang w:val="de-DE"/>
        </w:rPr>
        <w:t>n</w:t>
      </w:r>
      <w:r w:rsidR="00B774A6" w:rsidRPr="00B774A6">
        <w:rPr>
          <w:lang w:val="de-DE"/>
        </w:rPr>
        <w:t xml:space="preserve"> </w:t>
      </w:r>
      <w:r w:rsidR="00844F98" w:rsidRPr="00844F98">
        <w:rPr>
          <w:lang w:val="de-DE"/>
        </w:rPr>
        <w:t>Gehäuseabmessungen und robuste</w:t>
      </w:r>
      <w:r w:rsidR="00AA1845">
        <w:rPr>
          <w:lang w:val="de-DE"/>
        </w:rPr>
        <w:t>m</w:t>
      </w:r>
      <w:r w:rsidR="00844F98" w:rsidRPr="00844F98">
        <w:rPr>
          <w:lang w:val="de-DE"/>
        </w:rPr>
        <w:t xml:space="preserve"> Vollmetallgehäuse</w:t>
      </w:r>
      <w:r w:rsidR="0004672A">
        <w:rPr>
          <w:lang w:val="de-DE"/>
        </w:rPr>
        <w:t>.</w:t>
      </w:r>
      <w:r w:rsidR="00844F98" w:rsidRPr="00844F98">
        <w:rPr>
          <w:lang w:val="de-DE"/>
        </w:rPr>
        <w:t xml:space="preserve"> </w:t>
      </w:r>
      <w:r w:rsidR="0004672A" w:rsidRPr="0004672A">
        <w:rPr>
          <w:lang w:val="de-DE"/>
        </w:rPr>
        <w:t xml:space="preserve">Diese Eigenschaften ermöglichen effiziente </w:t>
      </w:r>
      <w:r w:rsidR="0096245A">
        <w:rPr>
          <w:lang w:val="de-DE"/>
        </w:rPr>
        <w:t xml:space="preserve">und kostensparende </w:t>
      </w:r>
      <w:r w:rsidR="004B0BFC">
        <w:rPr>
          <w:lang w:val="de-DE"/>
        </w:rPr>
        <w:t xml:space="preserve">Netzwerklösungen durch optimale </w:t>
      </w:r>
      <w:r w:rsidR="0004672A" w:rsidRPr="0004672A">
        <w:rPr>
          <w:lang w:val="de-DE"/>
        </w:rPr>
        <w:t>Raumausnutzung im Schaltschrank.</w:t>
      </w:r>
      <w:r w:rsidR="00844F98" w:rsidRPr="00844F98">
        <w:rPr>
          <w:lang w:val="de-DE"/>
        </w:rPr>
        <w:t xml:space="preserve"> </w:t>
      </w:r>
      <w:r w:rsidR="001F1724">
        <w:rPr>
          <w:lang w:val="de-DE"/>
        </w:rPr>
        <w:t xml:space="preserve">Ein </w:t>
      </w:r>
      <w:r w:rsidR="00844F98" w:rsidRPr="00844F98">
        <w:rPr>
          <w:lang w:val="de-DE"/>
        </w:rPr>
        <w:t>weite</w:t>
      </w:r>
      <w:r w:rsidR="001F1724">
        <w:rPr>
          <w:lang w:val="de-DE"/>
        </w:rPr>
        <w:t>r</w:t>
      </w:r>
      <w:r w:rsidR="00844F98" w:rsidRPr="00844F98">
        <w:rPr>
          <w:lang w:val="de-DE"/>
        </w:rPr>
        <w:t xml:space="preserve"> Spannungsbereich von 6 bis 36 VDC erlaubt eine flexible Stromversorgung. </w:t>
      </w:r>
      <w:r w:rsidR="007E04E9">
        <w:rPr>
          <w:lang w:val="de-DE"/>
        </w:rPr>
        <w:t>Ihr großer Arbeitstemperaturbereich zwischen -40 und +70 °C garantiert einen zuverlässigen Betrieb auch in Schaltschränken in exponierten Lagen.</w:t>
      </w:r>
    </w:p>
    <w:p w14:paraId="609C60F7" w14:textId="77777777" w:rsidR="007E04E9" w:rsidRDefault="007E04E9" w:rsidP="00844F9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1D33C80" w14:textId="4879534C" w:rsidR="00E90951" w:rsidRDefault="005469CA" w:rsidP="002F32FB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746120">
        <w:rPr>
          <w:lang w:val="de-DE"/>
        </w:rPr>
        <w:t xml:space="preserve">Die </w:t>
      </w:r>
      <w:r w:rsidR="009159C9">
        <w:rPr>
          <w:lang w:val="de-DE"/>
        </w:rPr>
        <w:t xml:space="preserve">robusten </w:t>
      </w:r>
      <w:proofErr w:type="spellStart"/>
      <w:r w:rsidRPr="00E35FC8">
        <w:rPr>
          <w:lang w:val="de-DE"/>
        </w:rPr>
        <w:t>unmanaged</w:t>
      </w:r>
      <w:proofErr w:type="spellEnd"/>
      <w:r w:rsidRPr="00E35FC8">
        <w:rPr>
          <w:lang w:val="de-DE"/>
        </w:rPr>
        <w:t xml:space="preserve"> </w:t>
      </w:r>
      <w:r w:rsidRPr="00746120">
        <w:rPr>
          <w:lang w:val="de-DE"/>
        </w:rPr>
        <w:t xml:space="preserve">Switches </w:t>
      </w:r>
      <w:r>
        <w:rPr>
          <w:lang w:val="de-DE"/>
        </w:rPr>
        <w:t xml:space="preserve">der TNIC-Serie </w:t>
      </w:r>
      <w:r w:rsidR="007C5CA4">
        <w:rPr>
          <w:lang w:val="de-DE"/>
        </w:rPr>
        <w:t xml:space="preserve">in Schutzart IP30 </w:t>
      </w:r>
      <w:r w:rsidR="00FA4DC5">
        <w:rPr>
          <w:lang w:val="de-DE"/>
        </w:rPr>
        <w:t>stehen mit 5, 8 oder 16 Port</w:t>
      </w:r>
      <w:r w:rsidR="00C9401D">
        <w:rPr>
          <w:lang w:val="de-DE"/>
        </w:rPr>
        <w:t>s</w:t>
      </w:r>
      <w:r w:rsidR="00FA4DC5">
        <w:rPr>
          <w:lang w:val="de-DE"/>
        </w:rPr>
        <w:t xml:space="preserve"> für Fast Ethernet sowie 5 und 8 Ports für Gigabit Ethernet zur Verfügung.</w:t>
      </w:r>
      <w:r w:rsidR="00727C06">
        <w:rPr>
          <w:lang w:val="de-DE"/>
        </w:rPr>
        <w:t xml:space="preserve"> </w:t>
      </w:r>
      <w:r w:rsidR="00254F8D" w:rsidRPr="00E53C24">
        <w:rPr>
          <w:lang w:val="de-DE"/>
        </w:rPr>
        <w:t xml:space="preserve">Die neue TNIC-Serie </w:t>
      </w:r>
      <w:r w:rsidR="00254F8D">
        <w:rPr>
          <w:lang w:val="de-DE"/>
        </w:rPr>
        <w:t>löst</w:t>
      </w:r>
      <w:r w:rsidR="00254F8D" w:rsidRPr="00E53C24">
        <w:rPr>
          <w:lang w:val="de-DE"/>
        </w:rPr>
        <w:t xml:space="preserve"> die bisherige SE20-Serie</w:t>
      </w:r>
      <w:r w:rsidR="00254F8D">
        <w:rPr>
          <w:lang w:val="de-DE"/>
        </w:rPr>
        <w:t xml:space="preserve"> ab</w:t>
      </w:r>
      <w:r w:rsidR="00254F8D" w:rsidRPr="00E53C24">
        <w:rPr>
          <w:lang w:val="de-DE"/>
        </w:rPr>
        <w:t>.</w:t>
      </w:r>
    </w:p>
    <w:p w14:paraId="65712502" w14:textId="77777777" w:rsidR="00497095" w:rsidRPr="009B1E75" w:rsidRDefault="00497095" w:rsidP="00BF3D49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8D0EAE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49159" w14:textId="77777777" w:rsidR="007E5AF2" w:rsidRDefault="007E5AF2">
      <w:r>
        <w:separator/>
      </w:r>
    </w:p>
  </w:endnote>
  <w:endnote w:type="continuationSeparator" w:id="0">
    <w:p w14:paraId="4594AF9C" w14:textId="77777777" w:rsidR="007E5AF2" w:rsidRDefault="007E5AF2">
      <w:r>
        <w:continuationSeparator/>
      </w:r>
    </w:p>
  </w:endnote>
  <w:endnote w:type="continuationNotice" w:id="1">
    <w:p w14:paraId="4F20D469" w14:textId="77777777" w:rsidR="007E5AF2" w:rsidRDefault="007E5A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501C8" w14:textId="77777777" w:rsidR="007E5AF2" w:rsidRDefault="007E5AF2">
      <w:r>
        <w:separator/>
      </w:r>
    </w:p>
  </w:footnote>
  <w:footnote w:type="continuationSeparator" w:id="0">
    <w:p w14:paraId="7E7FFA50" w14:textId="77777777" w:rsidR="007E5AF2" w:rsidRDefault="007E5AF2">
      <w:r>
        <w:continuationSeparator/>
      </w:r>
    </w:p>
  </w:footnote>
  <w:footnote w:type="continuationNotice" w:id="1">
    <w:p w14:paraId="7AA12E13" w14:textId="77777777" w:rsidR="007E5AF2" w:rsidRDefault="007E5A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53B51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09579B8" wp14:editId="616B6175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E131F9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753"/>
    <w:rsid w:val="000036B8"/>
    <w:rsid w:val="00012BF2"/>
    <w:rsid w:val="00015F4C"/>
    <w:rsid w:val="0002214A"/>
    <w:rsid w:val="00024CE0"/>
    <w:rsid w:val="00025D75"/>
    <w:rsid w:val="00026B65"/>
    <w:rsid w:val="0002705A"/>
    <w:rsid w:val="00033072"/>
    <w:rsid w:val="0004009F"/>
    <w:rsid w:val="00040FB5"/>
    <w:rsid w:val="0004672A"/>
    <w:rsid w:val="00057390"/>
    <w:rsid w:val="000635C8"/>
    <w:rsid w:val="00065705"/>
    <w:rsid w:val="000702FC"/>
    <w:rsid w:val="00070F8F"/>
    <w:rsid w:val="00073901"/>
    <w:rsid w:val="00077A27"/>
    <w:rsid w:val="00082747"/>
    <w:rsid w:val="000848EA"/>
    <w:rsid w:val="00086A8F"/>
    <w:rsid w:val="00087A08"/>
    <w:rsid w:val="00091AB7"/>
    <w:rsid w:val="00095889"/>
    <w:rsid w:val="00097B21"/>
    <w:rsid w:val="000A0064"/>
    <w:rsid w:val="000A3084"/>
    <w:rsid w:val="000A4742"/>
    <w:rsid w:val="000B2370"/>
    <w:rsid w:val="000B537F"/>
    <w:rsid w:val="000C00CA"/>
    <w:rsid w:val="000C3FC0"/>
    <w:rsid w:val="000D0378"/>
    <w:rsid w:val="000D2214"/>
    <w:rsid w:val="000D359D"/>
    <w:rsid w:val="000D5111"/>
    <w:rsid w:val="000D5956"/>
    <w:rsid w:val="000E08C6"/>
    <w:rsid w:val="000F0B80"/>
    <w:rsid w:val="000F3219"/>
    <w:rsid w:val="000F6C45"/>
    <w:rsid w:val="00103194"/>
    <w:rsid w:val="001041CF"/>
    <w:rsid w:val="001060D1"/>
    <w:rsid w:val="00106608"/>
    <w:rsid w:val="001120DA"/>
    <w:rsid w:val="00134B2C"/>
    <w:rsid w:val="001370BD"/>
    <w:rsid w:val="00137670"/>
    <w:rsid w:val="00145785"/>
    <w:rsid w:val="00147276"/>
    <w:rsid w:val="001531D2"/>
    <w:rsid w:val="00166B6C"/>
    <w:rsid w:val="00181DB0"/>
    <w:rsid w:val="00191096"/>
    <w:rsid w:val="001929FC"/>
    <w:rsid w:val="001A28DC"/>
    <w:rsid w:val="001B164A"/>
    <w:rsid w:val="001B52E5"/>
    <w:rsid w:val="001B60EF"/>
    <w:rsid w:val="001C015D"/>
    <w:rsid w:val="001C6298"/>
    <w:rsid w:val="001C79CA"/>
    <w:rsid w:val="001D1D5D"/>
    <w:rsid w:val="001D378A"/>
    <w:rsid w:val="001D4244"/>
    <w:rsid w:val="001D4F44"/>
    <w:rsid w:val="001E1B4C"/>
    <w:rsid w:val="001E518F"/>
    <w:rsid w:val="001F1724"/>
    <w:rsid w:val="001F4477"/>
    <w:rsid w:val="0021486E"/>
    <w:rsid w:val="002159CF"/>
    <w:rsid w:val="0021719D"/>
    <w:rsid w:val="002201A7"/>
    <w:rsid w:val="002217AB"/>
    <w:rsid w:val="00224528"/>
    <w:rsid w:val="002270EA"/>
    <w:rsid w:val="00230FB0"/>
    <w:rsid w:val="002438CF"/>
    <w:rsid w:val="00244710"/>
    <w:rsid w:val="00245C7A"/>
    <w:rsid w:val="0025325D"/>
    <w:rsid w:val="002539A8"/>
    <w:rsid w:val="00254F8D"/>
    <w:rsid w:val="00255CEE"/>
    <w:rsid w:val="0025734C"/>
    <w:rsid w:val="00267C42"/>
    <w:rsid w:val="00267D21"/>
    <w:rsid w:val="00273D01"/>
    <w:rsid w:val="00277FE9"/>
    <w:rsid w:val="0028121B"/>
    <w:rsid w:val="0028339C"/>
    <w:rsid w:val="002875D6"/>
    <w:rsid w:val="00295C63"/>
    <w:rsid w:val="002967F9"/>
    <w:rsid w:val="002A693E"/>
    <w:rsid w:val="002B1257"/>
    <w:rsid w:val="002B467D"/>
    <w:rsid w:val="002B4BC2"/>
    <w:rsid w:val="002C2C56"/>
    <w:rsid w:val="002C5E66"/>
    <w:rsid w:val="002C673A"/>
    <w:rsid w:val="002D59ED"/>
    <w:rsid w:val="002D7E63"/>
    <w:rsid w:val="002F109A"/>
    <w:rsid w:val="002F149B"/>
    <w:rsid w:val="002F2357"/>
    <w:rsid w:val="002F32FB"/>
    <w:rsid w:val="002F52EC"/>
    <w:rsid w:val="003020EF"/>
    <w:rsid w:val="003139B7"/>
    <w:rsid w:val="00317AFE"/>
    <w:rsid w:val="00320FEF"/>
    <w:rsid w:val="0032332A"/>
    <w:rsid w:val="0032513F"/>
    <w:rsid w:val="00327E23"/>
    <w:rsid w:val="00333E4F"/>
    <w:rsid w:val="00334629"/>
    <w:rsid w:val="0033475D"/>
    <w:rsid w:val="0033662E"/>
    <w:rsid w:val="003473BC"/>
    <w:rsid w:val="00350752"/>
    <w:rsid w:val="003516D6"/>
    <w:rsid w:val="0035370F"/>
    <w:rsid w:val="003666D3"/>
    <w:rsid w:val="00367532"/>
    <w:rsid w:val="003753A3"/>
    <w:rsid w:val="00376ECC"/>
    <w:rsid w:val="00377030"/>
    <w:rsid w:val="00385554"/>
    <w:rsid w:val="0039747A"/>
    <w:rsid w:val="003A01B1"/>
    <w:rsid w:val="003A100F"/>
    <w:rsid w:val="003A2CA5"/>
    <w:rsid w:val="003A31CE"/>
    <w:rsid w:val="003A36B4"/>
    <w:rsid w:val="003A5F6B"/>
    <w:rsid w:val="003A6427"/>
    <w:rsid w:val="003B51B8"/>
    <w:rsid w:val="003C412E"/>
    <w:rsid w:val="003C50FB"/>
    <w:rsid w:val="003D369E"/>
    <w:rsid w:val="003E533D"/>
    <w:rsid w:val="003E79AA"/>
    <w:rsid w:val="003F21A8"/>
    <w:rsid w:val="003F2285"/>
    <w:rsid w:val="003F7ABA"/>
    <w:rsid w:val="0040016C"/>
    <w:rsid w:val="00402F13"/>
    <w:rsid w:val="0040744C"/>
    <w:rsid w:val="004120B6"/>
    <w:rsid w:val="00412753"/>
    <w:rsid w:val="00415816"/>
    <w:rsid w:val="00422606"/>
    <w:rsid w:val="004232BB"/>
    <w:rsid w:val="00427F31"/>
    <w:rsid w:val="004338E2"/>
    <w:rsid w:val="00437DED"/>
    <w:rsid w:val="00440A1C"/>
    <w:rsid w:val="00441C46"/>
    <w:rsid w:val="00453417"/>
    <w:rsid w:val="00453A35"/>
    <w:rsid w:val="00457BA6"/>
    <w:rsid w:val="004633D3"/>
    <w:rsid w:val="004664F2"/>
    <w:rsid w:val="00473997"/>
    <w:rsid w:val="00474AA0"/>
    <w:rsid w:val="004775AE"/>
    <w:rsid w:val="00487BF4"/>
    <w:rsid w:val="00497095"/>
    <w:rsid w:val="004A2DB5"/>
    <w:rsid w:val="004A4C49"/>
    <w:rsid w:val="004B0BFC"/>
    <w:rsid w:val="004B30BB"/>
    <w:rsid w:val="004B40B9"/>
    <w:rsid w:val="004B4644"/>
    <w:rsid w:val="004C070E"/>
    <w:rsid w:val="004C57AF"/>
    <w:rsid w:val="004C5AF3"/>
    <w:rsid w:val="004D2513"/>
    <w:rsid w:val="004D4E3B"/>
    <w:rsid w:val="004E4C5F"/>
    <w:rsid w:val="004F1C73"/>
    <w:rsid w:val="004F21CC"/>
    <w:rsid w:val="004F60EC"/>
    <w:rsid w:val="00506DF9"/>
    <w:rsid w:val="005074A7"/>
    <w:rsid w:val="00513415"/>
    <w:rsid w:val="00513819"/>
    <w:rsid w:val="00517520"/>
    <w:rsid w:val="005267ED"/>
    <w:rsid w:val="00527E97"/>
    <w:rsid w:val="00533D2F"/>
    <w:rsid w:val="0054386D"/>
    <w:rsid w:val="00544ABE"/>
    <w:rsid w:val="00546794"/>
    <w:rsid w:val="005469CA"/>
    <w:rsid w:val="00550B36"/>
    <w:rsid w:val="00553D45"/>
    <w:rsid w:val="0056406D"/>
    <w:rsid w:val="00571EC7"/>
    <w:rsid w:val="005766BB"/>
    <w:rsid w:val="00576F47"/>
    <w:rsid w:val="0058419D"/>
    <w:rsid w:val="005926C4"/>
    <w:rsid w:val="00593C86"/>
    <w:rsid w:val="005A1028"/>
    <w:rsid w:val="005A1DF8"/>
    <w:rsid w:val="005A69D7"/>
    <w:rsid w:val="005B23EB"/>
    <w:rsid w:val="005B60FC"/>
    <w:rsid w:val="005C6882"/>
    <w:rsid w:val="005D63CE"/>
    <w:rsid w:val="005D71CA"/>
    <w:rsid w:val="005D7E39"/>
    <w:rsid w:val="005E4E3E"/>
    <w:rsid w:val="005E4F32"/>
    <w:rsid w:val="005F511F"/>
    <w:rsid w:val="006024E3"/>
    <w:rsid w:val="00602BE3"/>
    <w:rsid w:val="00617E10"/>
    <w:rsid w:val="00624E52"/>
    <w:rsid w:val="006311D5"/>
    <w:rsid w:val="00646B6E"/>
    <w:rsid w:val="0064774F"/>
    <w:rsid w:val="00666C22"/>
    <w:rsid w:val="00666E12"/>
    <w:rsid w:val="006673CD"/>
    <w:rsid w:val="00670D5F"/>
    <w:rsid w:val="006809DD"/>
    <w:rsid w:val="00683678"/>
    <w:rsid w:val="006A13F0"/>
    <w:rsid w:val="006A4D47"/>
    <w:rsid w:val="006B43C0"/>
    <w:rsid w:val="006B463B"/>
    <w:rsid w:val="006B4648"/>
    <w:rsid w:val="006B608B"/>
    <w:rsid w:val="006B69C0"/>
    <w:rsid w:val="006C19BE"/>
    <w:rsid w:val="006C20E2"/>
    <w:rsid w:val="006C3BF9"/>
    <w:rsid w:val="006C5953"/>
    <w:rsid w:val="006C6139"/>
    <w:rsid w:val="006C65D2"/>
    <w:rsid w:val="006D7FFB"/>
    <w:rsid w:val="006E1B28"/>
    <w:rsid w:val="006E6B42"/>
    <w:rsid w:val="006F0601"/>
    <w:rsid w:val="006F1E3A"/>
    <w:rsid w:val="006F523C"/>
    <w:rsid w:val="00700928"/>
    <w:rsid w:val="00702956"/>
    <w:rsid w:val="007036FC"/>
    <w:rsid w:val="00705A65"/>
    <w:rsid w:val="0070789B"/>
    <w:rsid w:val="00710258"/>
    <w:rsid w:val="0071261D"/>
    <w:rsid w:val="00717437"/>
    <w:rsid w:val="0072040F"/>
    <w:rsid w:val="00721021"/>
    <w:rsid w:val="0072718E"/>
    <w:rsid w:val="00727C06"/>
    <w:rsid w:val="00736FB0"/>
    <w:rsid w:val="00744BF1"/>
    <w:rsid w:val="00746120"/>
    <w:rsid w:val="00750A23"/>
    <w:rsid w:val="00752526"/>
    <w:rsid w:val="00756F4E"/>
    <w:rsid w:val="00763B6A"/>
    <w:rsid w:val="00770FC4"/>
    <w:rsid w:val="00771651"/>
    <w:rsid w:val="00771B24"/>
    <w:rsid w:val="00773758"/>
    <w:rsid w:val="00790183"/>
    <w:rsid w:val="00791827"/>
    <w:rsid w:val="00794248"/>
    <w:rsid w:val="007A2B6E"/>
    <w:rsid w:val="007C15C0"/>
    <w:rsid w:val="007C2EB0"/>
    <w:rsid w:val="007C51E9"/>
    <w:rsid w:val="007C5CA4"/>
    <w:rsid w:val="007C6FFB"/>
    <w:rsid w:val="007C7C96"/>
    <w:rsid w:val="007D0690"/>
    <w:rsid w:val="007D5823"/>
    <w:rsid w:val="007E04E9"/>
    <w:rsid w:val="007E1092"/>
    <w:rsid w:val="007E17E5"/>
    <w:rsid w:val="007E5AF2"/>
    <w:rsid w:val="007F61BD"/>
    <w:rsid w:val="007F7294"/>
    <w:rsid w:val="00802FB0"/>
    <w:rsid w:val="008031C9"/>
    <w:rsid w:val="00805C5C"/>
    <w:rsid w:val="00806CEF"/>
    <w:rsid w:val="0082366D"/>
    <w:rsid w:val="00826CDF"/>
    <w:rsid w:val="0082715E"/>
    <w:rsid w:val="00831959"/>
    <w:rsid w:val="008346FA"/>
    <w:rsid w:val="00834BB4"/>
    <w:rsid w:val="008362D4"/>
    <w:rsid w:val="00836F63"/>
    <w:rsid w:val="00840E5D"/>
    <w:rsid w:val="00844F98"/>
    <w:rsid w:val="00846E2A"/>
    <w:rsid w:val="0085145A"/>
    <w:rsid w:val="008520A0"/>
    <w:rsid w:val="00853EEC"/>
    <w:rsid w:val="00854172"/>
    <w:rsid w:val="00866FD4"/>
    <w:rsid w:val="008674D6"/>
    <w:rsid w:val="00875336"/>
    <w:rsid w:val="0087590C"/>
    <w:rsid w:val="00875CC0"/>
    <w:rsid w:val="00881C66"/>
    <w:rsid w:val="0089193F"/>
    <w:rsid w:val="00893850"/>
    <w:rsid w:val="008A00AA"/>
    <w:rsid w:val="008B3F10"/>
    <w:rsid w:val="008C1411"/>
    <w:rsid w:val="008C6A8C"/>
    <w:rsid w:val="008D0EAE"/>
    <w:rsid w:val="008D5D8F"/>
    <w:rsid w:val="008D622D"/>
    <w:rsid w:val="008E3759"/>
    <w:rsid w:val="008E70B1"/>
    <w:rsid w:val="008F59AF"/>
    <w:rsid w:val="00900BE9"/>
    <w:rsid w:val="00905617"/>
    <w:rsid w:val="0091100E"/>
    <w:rsid w:val="009135D7"/>
    <w:rsid w:val="009136D3"/>
    <w:rsid w:val="00914945"/>
    <w:rsid w:val="009159C9"/>
    <w:rsid w:val="00916C7A"/>
    <w:rsid w:val="009252CB"/>
    <w:rsid w:val="00926DB9"/>
    <w:rsid w:val="0093396E"/>
    <w:rsid w:val="00933C85"/>
    <w:rsid w:val="00933E5A"/>
    <w:rsid w:val="00940D85"/>
    <w:rsid w:val="009509C3"/>
    <w:rsid w:val="0095727C"/>
    <w:rsid w:val="0096066D"/>
    <w:rsid w:val="0096245A"/>
    <w:rsid w:val="0096495F"/>
    <w:rsid w:val="00966E31"/>
    <w:rsid w:val="00971DE4"/>
    <w:rsid w:val="00984D62"/>
    <w:rsid w:val="00985525"/>
    <w:rsid w:val="0099019C"/>
    <w:rsid w:val="0099644A"/>
    <w:rsid w:val="00996798"/>
    <w:rsid w:val="009A3D64"/>
    <w:rsid w:val="009A3EFF"/>
    <w:rsid w:val="009A4005"/>
    <w:rsid w:val="009B1E75"/>
    <w:rsid w:val="009B49AC"/>
    <w:rsid w:val="009C1EB6"/>
    <w:rsid w:val="009C21AC"/>
    <w:rsid w:val="009C5023"/>
    <w:rsid w:val="009D202B"/>
    <w:rsid w:val="009D4A9F"/>
    <w:rsid w:val="009D5765"/>
    <w:rsid w:val="009E330C"/>
    <w:rsid w:val="009E466D"/>
    <w:rsid w:val="009F58D8"/>
    <w:rsid w:val="009F74C9"/>
    <w:rsid w:val="00A006B6"/>
    <w:rsid w:val="00A036F3"/>
    <w:rsid w:val="00A07532"/>
    <w:rsid w:val="00A132F1"/>
    <w:rsid w:val="00A14691"/>
    <w:rsid w:val="00A16556"/>
    <w:rsid w:val="00A24155"/>
    <w:rsid w:val="00A27A5C"/>
    <w:rsid w:val="00A31B47"/>
    <w:rsid w:val="00A6595A"/>
    <w:rsid w:val="00A81D65"/>
    <w:rsid w:val="00A86A1D"/>
    <w:rsid w:val="00A86DD6"/>
    <w:rsid w:val="00A95E7D"/>
    <w:rsid w:val="00AA1845"/>
    <w:rsid w:val="00AB1C7F"/>
    <w:rsid w:val="00AB4609"/>
    <w:rsid w:val="00AB53AA"/>
    <w:rsid w:val="00AB7627"/>
    <w:rsid w:val="00AC2E91"/>
    <w:rsid w:val="00AD2BEE"/>
    <w:rsid w:val="00AD375C"/>
    <w:rsid w:val="00AD41B4"/>
    <w:rsid w:val="00AD6443"/>
    <w:rsid w:val="00AE0F87"/>
    <w:rsid w:val="00AF70D0"/>
    <w:rsid w:val="00B03E26"/>
    <w:rsid w:val="00B06F43"/>
    <w:rsid w:val="00B112B6"/>
    <w:rsid w:val="00B11DC3"/>
    <w:rsid w:val="00B15C5E"/>
    <w:rsid w:val="00B252D5"/>
    <w:rsid w:val="00B37E68"/>
    <w:rsid w:val="00B4489F"/>
    <w:rsid w:val="00B561FC"/>
    <w:rsid w:val="00B605CB"/>
    <w:rsid w:val="00B60B5F"/>
    <w:rsid w:val="00B646BB"/>
    <w:rsid w:val="00B774A6"/>
    <w:rsid w:val="00B839C2"/>
    <w:rsid w:val="00B86B00"/>
    <w:rsid w:val="00B9217C"/>
    <w:rsid w:val="00BA1B67"/>
    <w:rsid w:val="00BA1FBD"/>
    <w:rsid w:val="00BA2E06"/>
    <w:rsid w:val="00BA5A1F"/>
    <w:rsid w:val="00BA5B05"/>
    <w:rsid w:val="00BB1E28"/>
    <w:rsid w:val="00BC136A"/>
    <w:rsid w:val="00BC17E8"/>
    <w:rsid w:val="00BD0318"/>
    <w:rsid w:val="00BE040A"/>
    <w:rsid w:val="00BE330C"/>
    <w:rsid w:val="00BF3D49"/>
    <w:rsid w:val="00C0303C"/>
    <w:rsid w:val="00C040FD"/>
    <w:rsid w:val="00C05588"/>
    <w:rsid w:val="00C077A8"/>
    <w:rsid w:val="00C114E4"/>
    <w:rsid w:val="00C225D0"/>
    <w:rsid w:val="00C25D94"/>
    <w:rsid w:val="00C30E1B"/>
    <w:rsid w:val="00C3290D"/>
    <w:rsid w:val="00C3370D"/>
    <w:rsid w:val="00C33BA1"/>
    <w:rsid w:val="00C37462"/>
    <w:rsid w:val="00C4229F"/>
    <w:rsid w:val="00C42CFA"/>
    <w:rsid w:val="00C511B6"/>
    <w:rsid w:val="00C53B53"/>
    <w:rsid w:val="00C54489"/>
    <w:rsid w:val="00C65EFC"/>
    <w:rsid w:val="00C7108A"/>
    <w:rsid w:val="00C711F6"/>
    <w:rsid w:val="00C7203C"/>
    <w:rsid w:val="00C82099"/>
    <w:rsid w:val="00C92BDA"/>
    <w:rsid w:val="00C9401D"/>
    <w:rsid w:val="00C9728D"/>
    <w:rsid w:val="00CA22F8"/>
    <w:rsid w:val="00CA2FD1"/>
    <w:rsid w:val="00CA7D0F"/>
    <w:rsid w:val="00CB33B0"/>
    <w:rsid w:val="00CB4134"/>
    <w:rsid w:val="00CB55A3"/>
    <w:rsid w:val="00CC2FFD"/>
    <w:rsid w:val="00CC4041"/>
    <w:rsid w:val="00CC49A1"/>
    <w:rsid w:val="00CD1A3A"/>
    <w:rsid w:val="00CD51D4"/>
    <w:rsid w:val="00CD5CEA"/>
    <w:rsid w:val="00CE1144"/>
    <w:rsid w:val="00CE7FC3"/>
    <w:rsid w:val="00CF23B9"/>
    <w:rsid w:val="00CF24BB"/>
    <w:rsid w:val="00CF3735"/>
    <w:rsid w:val="00CF76B6"/>
    <w:rsid w:val="00D06133"/>
    <w:rsid w:val="00D13B5E"/>
    <w:rsid w:val="00D13ECB"/>
    <w:rsid w:val="00D2076D"/>
    <w:rsid w:val="00D21DEF"/>
    <w:rsid w:val="00D23908"/>
    <w:rsid w:val="00D3078F"/>
    <w:rsid w:val="00D4096F"/>
    <w:rsid w:val="00D4599E"/>
    <w:rsid w:val="00D516AA"/>
    <w:rsid w:val="00D5472E"/>
    <w:rsid w:val="00D579A1"/>
    <w:rsid w:val="00D60BC4"/>
    <w:rsid w:val="00D7082B"/>
    <w:rsid w:val="00D70F25"/>
    <w:rsid w:val="00D71851"/>
    <w:rsid w:val="00D76ED7"/>
    <w:rsid w:val="00D82E33"/>
    <w:rsid w:val="00D96848"/>
    <w:rsid w:val="00DA0790"/>
    <w:rsid w:val="00DA6718"/>
    <w:rsid w:val="00DB158B"/>
    <w:rsid w:val="00DB53EE"/>
    <w:rsid w:val="00DB70A4"/>
    <w:rsid w:val="00DC0B46"/>
    <w:rsid w:val="00DC18D7"/>
    <w:rsid w:val="00DC2444"/>
    <w:rsid w:val="00DC7324"/>
    <w:rsid w:val="00DD19F6"/>
    <w:rsid w:val="00DD34B1"/>
    <w:rsid w:val="00DD5734"/>
    <w:rsid w:val="00DD6A0A"/>
    <w:rsid w:val="00DE10A5"/>
    <w:rsid w:val="00DE309C"/>
    <w:rsid w:val="00DF2418"/>
    <w:rsid w:val="00DF42D8"/>
    <w:rsid w:val="00DF7C55"/>
    <w:rsid w:val="00E02C71"/>
    <w:rsid w:val="00E02CC5"/>
    <w:rsid w:val="00E235F4"/>
    <w:rsid w:val="00E35FC8"/>
    <w:rsid w:val="00E40555"/>
    <w:rsid w:val="00E41C32"/>
    <w:rsid w:val="00E453B9"/>
    <w:rsid w:val="00E467D1"/>
    <w:rsid w:val="00E5156D"/>
    <w:rsid w:val="00E53C24"/>
    <w:rsid w:val="00E54CA6"/>
    <w:rsid w:val="00E54EF0"/>
    <w:rsid w:val="00E557D1"/>
    <w:rsid w:val="00E575CD"/>
    <w:rsid w:val="00E61414"/>
    <w:rsid w:val="00E61DD2"/>
    <w:rsid w:val="00E64EDE"/>
    <w:rsid w:val="00E65C41"/>
    <w:rsid w:val="00E725F7"/>
    <w:rsid w:val="00E82F92"/>
    <w:rsid w:val="00E84218"/>
    <w:rsid w:val="00E84F8D"/>
    <w:rsid w:val="00E86152"/>
    <w:rsid w:val="00E90951"/>
    <w:rsid w:val="00E9419B"/>
    <w:rsid w:val="00EA3C14"/>
    <w:rsid w:val="00EA4A0C"/>
    <w:rsid w:val="00EB51B2"/>
    <w:rsid w:val="00EC59C7"/>
    <w:rsid w:val="00ED2EB0"/>
    <w:rsid w:val="00EE2C71"/>
    <w:rsid w:val="00EE3319"/>
    <w:rsid w:val="00EE5629"/>
    <w:rsid w:val="00F01825"/>
    <w:rsid w:val="00F05901"/>
    <w:rsid w:val="00F109B9"/>
    <w:rsid w:val="00F205E7"/>
    <w:rsid w:val="00F21C06"/>
    <w:rsid w:val="00F23C05"/>
    <w:rsid w:val="00F4588C"/>
    <w:rsid w:val="00F53E2D"/>
    <w:rsid w:val="00F544BD"/>
    <w:rsid w:val="00F619EF"/>
    <w:rsid w:val="00F66255"/>
    <w:rsid w:val="00F77101"/>
    <w:rsid w:val="00F822C1"/>
    <w:rsid w:val="00F82C37"/>
    <w:rsid w:val="00F9195C"/>
    <w:rsid w:val="00F97D25"/>
    <w:rsid w:val="00FA05D5"/>
    <w:rsid w:val="00FA4DC5"/>
    <w:rsid w:val="00FA708A"/>
    <w:rsid w:val="00FA73B5"/>
    <w:rsid w:val="00FA751B"/>
    <w:rsid w:val="00FB15C1"/>
    <w:rsid w:val="00FD11EB"/>
    <w:rsid w:val="00FD1298"/>
    <w:rsid w:val="00FD20ED"/>
    <w:rsid w:val="00FE135E"/>
    <w:rsid w:val="00FE209F"/>
    <w:rsid w:val="00FE4234"/>
    <w:rsid w:val="00FE74C0"/>
    <w:rsid w:val="00FF0260"/>
    <w:rsid w:val="00FF07A4"/>
    <w:rsid w:val="00FF43ED"/>
    <w:rsid w:val="028E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07DF70"/>
  <w15:chartTrackingRefBased/>
  <w15:docId w15:val="{35DB396E-3448-447C-A785-5050DC437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985525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94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8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kompakte-switches-fuer-den-schaltschrank-48798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FB5CF6-B686-4524-B3FF-7893D861D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BE8E-FBA9-4A6B-B59F-E2F030027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2CA317-5283-4770-8818-8724FF48105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Turck_PRxx24_DE.dotx</Template>
  <TotalTime>0</TotalTime>
  <Pages>1</Pages>
  <Words>272</Words>
  <Characters>1715</Characters>
  <Application>Microsoft Office Word</Application>
  <DocSecurity>0</DocSecurity>
  <Lines>14</Lines>
  <Paragraphs>3</Paragraphs>
  <ScaleCrop>false</ScaleCrop>
  <Company>Hans Turck GmbH &amp; Co.KG</Company>
  <LinksUpToDate>false</LinksUpToDate>
  <CharactersWithSpaces>1984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371</cp:revision>
  <cp:lastPrinted>2015-10-14T10:45:00Z</cp:lastPrinted>
  <dcterms:created xsi:type="dcterms:W3CDTF">2024-04-19T04:12:00Z</dcterms:created>
  <dcterms:modified xsi:type="dcterms:W3CDTF">2024-09-24T08:19:00Z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